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fr-FR"/>
        </w:rPr>
        <w:t>couvrant la p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riode 5 du 28 avril au 4 juillet 2025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Je soussign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pacing w:val="2"/>
          <w:sz w:val="26"/>
          <w:szCs w:val="26"/>
          <w:rtl w:val="0"/>
        </w:rPr>
        <w:t>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..................., 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</w:rPr>
        <w:t>d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clare avoir l'intention de participer aux gr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ves suivantes :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28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29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30 avril 2025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5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7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9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12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13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14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15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19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20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.21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22, V.23, L.26, Ma.27, Me.28 mai 2025, L.2, Ma.3, Me.4, J.5, V.6, Ma.10, Me.11, J.12, V.13, L.16, Ma.17, Me.18, J.19, V.20, L.23, Ma.24, Me.25, J.26, V.27, L.30 juin 2025, Ma.1, Me.2, J.3, V.4 juillet 2025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