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205" w:rsidRPr="00B05102" w:rsidRDefault="00CC2205" w:rsidP="003832C7">
      <w:pPr>
        <w:pStyle w:val="Titre1"/>
        <w:ind w:left="-567"/>
        <w:jc w:val="center"/>
      </w:pPr>
      <w:bookmarkStart w:id="0" w:name="_GoBack"/>
      <w:bookmarkEnd w:id="0"/>
      <w:r w:rsidRPr="00B05102">
        <w:t>Fiche de procédure de l’application CFP</w:t>
      </w:r>
    </w:p>
    <w:p w:rsidR="00CC2205" w:rsidRPr="002D0928" w:rsidRDefault="00CC2205" w:rsidP="002D092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en-US"/>
        </w:rPr>
      </w:pPr>
      <w:r>
        <w:t xml:space="preserve">jointe à la circulaire : </w:t>
      </w:r>
      <w:r w:rsidRPr="002D0928">
        <w:rPr>
          <w:rFonts w:ascii="Arial" w:hAnsi="Arial" w:cs="Arial"/>
          <w:bCs/>
          <w:color w:val="000000"/>
          <w:sz w:val="22"/>
          <w:szCs w:val="22"/>
          <w:lang w:eastAsia="en-US"/>
        </w:rPr>
        <w:t>N°</w:t>
      </w:r>
    </w:p>
    <w:p w:rsidR="00CC2205" w:rsidRPr="00B05102" w:rsidRDefault="00CC2205" w:rsidP="003832C7">
      <w:pPr>
        <w:tabs>
          <w:tab w:val="left" w:pos="2340"/>
        </w:tabs>
        <w:ind w:left="-567"/>
        <w:jc w:val="center"/>
      </w:pPr>
    </w:p>
    <w:p w:rsidR="00CC2205" w:rsidRPr="00B05102" w:rsidRDefault="00CC2205" w:rsidP="003832C7">
      <w:pPr>
        <w:pStyle w:val="Titre2"/>
        <w:ind w:left="-567"/>
        <w:jc w:val="both"/>
        <w:rPr>
          <w:sz w:val="24"/>
          <w:szCs w:val="24"/>
        </w:rPr>
      </w:pPr>
      <w:r w:rsidRPr="00B05102">
        <w:rPr>
          <w:sz w:val="24"/>
          <w:szCs w:val="24"/>
        </w:rPr>
        <w:t xml:space="preserve">I </w:t>
      </w:r>
      <w:r w:rsidRPr="00B05102">
        <w:rPr>
          <w:sz w:val="24"/>
          <w:szCs w:val="24"/>
        </w:rPr>
        <w:tab/>
        <w:t>Informations générales</w:t>
      </w:r>
    </w:p>
    <w:p w:rsidR="00CC2205" w:rsidRDefault="00CC2205" w:rsidP="003832C7">
      <w:pPr>
        <w:ind w:left="-567"/>
        <w:jc w:val="both"/>
      </w:pPr>
    </w:p>
    <w:p w:rsidR="00CC2205" w:rsidRDefault="00CC2205" w:rsidP="003832C7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Afin de faciliter votre saisie, vous devez vous munir des informations concernant votre état civil - éléments de carrière (grade, échelon, affectation), avoir connaissance et pouvoir désigner la formation envisagée et le cas échéant les informations concernant vos demandes antérieures de congé de formation professionnelle.</w:t>
      </w:r>
    </w:p>
    <w:p w:rsidR="00CC2205" w:rsidRPr="00EE2F17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CC2205" w:rsidRPr="00EE2F17" w:rsidRDefault="00CC2205" w:rsidP="000112EB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Si vous rencontriez des difficultés lors de votre saisie, s’il s’agit d’un  problème informatique, vous utiliserez l’onglet « assist</w:t>
      </w:r>
      <w:r>
        <w:rPr>
          <w:rFonts w:ascii="Arial" w:hAnsi="Arial" w:cs="Arial"/>
          <w:sz w:val="22"/>
          <w:szCs w:val="22"/>
        </w:rPr>
        <w:t>ance » au sein de l’application ou contacterez la plateforme d’assistance de la DSI au : 01 44 62 34 70</w:t>
      </w:r>
    </w:p>
    <w:p w:rsidR="00CC2205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CC2205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Pour les aut</w:t>
      </w:r>
      <w:r>
        <w:rPr>
          <w:rFonts w:ascii="Arial" w:hAnsi="Arial" w:cs="Arial"/>
          <w:sz w:val="22"/>
          <w:szCs w:val="22"/>
        </w:rPr>
        <w:t>res cas vous pouvez contacter :</w:t>
      </w:r>
    </w:p>
    <w:p w:rsidR="00CC2205" w:rsidRPr="00EE2F17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Nadia Baudras au 01 44 62 42 11 ou par courriel à l’adresse : </w:t>
      </w:r>
      <w:hyperlink r:id="rId5" w:history="1">
        <w:r w:rsidRPr="00EE2F17">
          <w:rPr>
            <w:rStyle w:val="Lienhypertexte"/>
            <w:rFonts w:ascii="Arial" w:hAnsi="Arial" w:cs="Arial"/>
            <w:sz w:val="22"/>
            <w:szCs w:val="22"/>
          </w:rPr>
          <w:t>nadia.baudras@ac-paris.fr</w:t>
        </w:r>
      </w:hyperlink>
    </w:p>
    <w:p w:rsidR="00CC2205" w:rsidRPr="00EE2F17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CC2205" w:rsidRPr="00EE2F17" w:rsidRDefault="00CC2205" w:rsidP="003832C7">
      <w:pPr>
        <w:pStyle w:val="Titre2"/>
        <w:ind w:left="-567"/>
        <w:jc w:val="both"/>
        <w:rPr>
          <w:sz w:val="24"/>
        </w:rPr>
      </w:pPr>
      <w:r w:rsidRPr="00EE2F17">
        <w:rPr>
          <w:sz w:val="24"/>
        </w:rPr>
        <w:t>II</w:t>
      </w:r>
      <w:r w:rsidRPr="00EE2F17">
        <w:rPr>
          <w:sz w:val="24"/>
        </w:rPr>
        <w:tab/>
        <w:t>Procédure de saisie de votre demande de CFP</w:t>
      </w:r>
    </w:p>
    <w:p w:rsidR="00CC2205" w:rsidRPr="00EE2F17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CC2205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Vous pouvez vous connecter en cliquant sur le lien suivant : </w:t>
      </w:r>
    </w:p>
    <w:p w:rsidR="00CC2205" w:rsidRPr="00EE2F17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CC2205" w:rsidRDefault="00F91753" w:rsidP="003832C7">
      <w:pPr>
        <w:autoSpaceDE w:val="0"/>
        <w:autoSpaceDN w:val="0"/>
        <w:adjustRightInd w:val="0"/>
        <w:ind w:left="-567"/>
        <w:jc w:val="both"/>
        <w:rPr>
          <w:b/>
          <w:color w:val="800080"/>
        </w:rPr>
      </w:pPr>
      <w:hyperlink r:id="rId6" w:history="1">
        <w:r w:rsidR="00CC2205">
          <w:rPr>
            <w:rStyle w:val="Lienhypertexte"/>
            <w:b/>
            <w:color w:val="800080"/>
          </w:rPr>
          <w:t>http://www.ac-paris.fr/portail/cfp</w:t>
        </w:r>
      </w:hyperlink>
    </w:p>
    <w:p w:rsidR="00CC2205" w:rsidRPr="00EE2F17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CC2205" w:rsidRPr="00EE2F17" w:rsidRDefault="00CC2205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Pour votre saisie, il vous suffit de suivre les écrans suivants : </w:t>
      </w:r>
    </w:p>
    <w:p w:rsidR="00CC2205" w:rsidRDefault="00CC2205" w:rsidP="003832C7">
      <w:pPr>
        <w:ind w:left="-567"/>
      </w:pPr>
    </w:p>
    <w:p w:rsidR="00CC2205" w:rsidRDefault="00F91753" w:rsidP="003832C7">
      <w:pPr>
        <w:ind w:left="-567"/>
      </w:pPr>
      <w:r>
        <w:rPr>
          <w:noProof/>
        </w:rPr>
        <w:drawing>
          <wp:inline distT="0" distB="0" distL="0" distR="0">
            <wp:extent cx="6629400" cy="459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Default="00CC2205" w:rsidP="003832C7">
      <w:pPr>
        <w:ind w:left="-567"/>
      </w:pPr>
    </w:p>
    <w:p w:rsidR="00CC2205" w:rsidRDefault="00CC2205" w:rsidP="003832C7">
      <w:pPr>
        <w:ind w:left="-567"/>
      </w:pPr>
    </w:p>
    <w:p w:rsidR="00CC2205" w:rsidRDefault="00CC2205" w:rsidP="003832C7">
      <w:pPr>
        <w:ind w:left="-567"/>
      </w:pPr>
    </w:p>
    <w:p w:rsidR="00CC2205" w:rsidRDefault="00F91753" w:rsidP="003832C7">
      <w:pPr>
        <w:ind w:left="-567"/>
      </w:pPr>
      <w:r>
        <w:pict>
          <v:rect id="_x0000_i1026" style="width:0;height:1.5pt" o:hralign="center" o:hrstd="t" o:hr="t" fillcolor="#a0a0a0" stroked="f"/>
        </w:pict>
      </w:r>
    </w:p>
    <w:p w:rsidR="00CC2205" w:rsidRDefault="00F91753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26200" cy="4216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Default="00CC2205" w:rsidP="003832C7">
      <w:pPr>
        <w:ind w:left="-567"/>
      </w:pPr>
    </w:p>
    <w:p w:rsidR="00CC2205" w:rsidRDefault="00F91753" w:rsidP="003832C7">
      <w:pPr>
        <w:ind w:left="-567"/>
      </w:pPr>
      <w:r>
        <w:rPr>
          <w:noProof/>
        </w:rPr>
        <w:drawing>
          <wp:inline distT="0" distB="0" distL="0" distR="0">
            <wp:extent cx="6413500" cy="4216400"/>
            <wp:effectExtent l="0" t="0" r="12700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Default="00CC2205" w:rsidP="003832C7">
      <w:pPr>
        <w:ind w:left="-567"/>
      </w:pPr>
    </w:p>
    <w:p w:rsidR="00CC2205" w:rsidRDefault="00CC2205" w:rsidP="003832C7">
      <w:pPr>
        <w:ind w:left="-567"/>
      </w:pPr>
    </w:p>
    <w:p w:rsidR="00CC2205" w:rsidRDefault="00CC2205" w:rsidP="003832C7">
      <w:pPr>
        <w:ind w:left="-567"/>
      </w:pPr>
      <w:r>
        <w:br w:type="textWrapping" w:clear="all"/>
      </w:r>
    </w:p>
    <w:p w:rsidR="00CC2205" w:rsidRDefault="00F91753" w:rsidP="009D3E35">
      <w:pPr>
        <w:ind w:left="-567"/>
      </w:pPr>
      <w:r>
        <w:rPr>
          <w:noProof/>
        </w:rPr>
        <w:lastRenderedPageBreak/>
        <w:drawing>
          <wp:inline distT="0" distB="0" distL="0" distR="0">
            <wp:extent cx="6426200" cy="4203700"/>
            <wp:effectExtent l="0" t="0" r="0" b="1270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Pr="005F21EC" w:rsidRDefault="00CC2205" w:rsidP="003832C7">
      <w:pPr>
        <w:ind w:left="-567"/>
        <w:rPr>
          <w:color w:val="FF0000"/>
        </w:rPr>
      </w:pPr>
    </w:p>
    <w:p w:rsidR="00CC2205" w:rsidRDefault="00CC2205" w:rsidP="003832C7">
      <w:pPr>
        <w:ind w:left="-567"/>
      </w:pPr>
    </w:p>
    <w:p w:rsidR="00CC2205" w:rsidRDefault="00F91753" w:rsidP="003832C7">
      <w:pPr>
        <w:ind w:left="-567"/>
      </w:pPr>
      <w:r>
        <w:rPr>
          <w:noProof/>
        </w:rPr>
        <w:drawing>
          <wp:inline distT="0" distB="0" distL="0" distR="0">
            <wp:extent cx="6388100" cy="4203700"/>
            <wp:effectExtent l="0" t="0" r="12700" b="1270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Default="00CC2205" w:rsidP="003832C7">
      <w:pPr>
        <w:ind w:left="-567"/>
      </w:pPr>
    </w:p>
    <w:p w:rsidR="00CC2205" w:rsidRDefault="00CC2205" w:rsidP="003832C7">
      <w:pPr>
        <w:ind w:left="-567"/>
      </w:pPr>
    </w:p>
    <w:p w:rsidR="00CC2205" w:rsidRDefault="00F91753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64300" cy="4241800"/>
            <wp:effectExtent l="0" t="0" r="1270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Default="00CC2205" w:rsidP="003832C7">
      <w:pPr>
        <w:ind w:left="-567"/>
      </w:pPr>
    </w:p>
    <w:p w:rsidR="00CC2205" w:rsidRDefault="00CC2205" w:rsidP="003832C7">
      <w:pPr>
        <w:ind w:left="-567"/>
      </w:pPr>
    </w:p>
    <w:p w:rsidR="00CC2205" w:rsidRDefault="00CC2205" w:rsidP="003832C7">
      <w:pPr>
        <w:ind w:left="-567"/>
      </w:pPr>
    </w:p>
    <w:p w:rsidR="00CC2205" w:rsidRDefault="00F91753" w:rsidP="003832C7">
      <w:pPr>
        <w:ind w:left="-567"/>
      </w:pPr>
      <w:r>
        <w:rPr>
          <w:noProof/>
        </w:rPr>
        <w:drawing>
          <wp:inline distT="0" distB="0" distL="0" distR="0">
            <wp:extent cx="6464300" cy="4292600"/>
            <wp:effectExtent l="0" t="0" r="1270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Default="00CC2205" w:rsidP="003832C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CC2205" w:rsidRDefault="00F91753" w:rsidP="003832C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77000" cy="4292600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Default="00CC2205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la fermeture du serveur, parallèlement au transfert informatique de votre demande, </w:t>
      </w:r>
    </w:p>
    <w:p w:rsidR="00CC2205" w:rsidRDefault="00CC2205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devrez éditer l’annexe 1 que vous adresserez signée à l’inspecteur de l’Education Nationale </w:t>
      </w:r>
    </w:p>
    <w:p w:rsidR="00CC2205" w:rsidRPr="009B19F6" w:rsidRDefault="00CC2205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b/>
          <w:color w:val="0000F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 plus tard le vendredi 10 octobre 2014 délai de rigueur</w:t>
      </w:r>
      <w:r w:rsidRPr="00F02027">
        <w:rPr>
          <w:rFonts w:ascii="Arial" w:hAnsi="Arial" w:cs="Arial"/>
          <w:b/>
          <w:color w:val="0000FF"/>
          <w:sz w:val="22"/>
          <w:szCs w:val="22"/>
        </w:rPr>
        <w:t xml:space="preserve"> </w:t>
      </w:r>
    </w:p>
    <w:p w:rsidR="00CC2205" w:rsidRPr="00365BA7" w:rsidRDefault="00CC2205" w:rsidP="003832C7">
      <w:pPr>
        <w:rPr>
          <w:color w:val="FF0000"/>
        </w:rPr>
      </w:pPr>
    </w:p>
    <w:p w:rsidR="00CC2205" w:rsidRDefault="00F91753" w:rsidP="003832C7">
      <w:pPr>
        <w:ind w:left="-567"/>
      </w:pPr>
      <w:r>
        <w:rPr>
          <w:noProof/>
        </w:rPr>
        <w:drawing>
          <wp:inline distT="0" distB="0" distL="0" distR="0">
            <wp:extent cx="6413500" cy="4381500"/>
            <wp:effectExtent l="0" t="0" r="12700" b="1270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05" w:rsidRPr="00E5530B" w:rsidRDefault="00CC2205" w:rsidP="003832C7"/>
    <w:sectPr w:rsidR="00CC2205" w:rsidRPr="00E5530B" w:rsidSect="003832C7">
      <w:pgSz w:w="11906" w:h="16838"/>
      <w:pgMar w:top="360" w:right="282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0B"/>
    <w:rsid w:val="000112EB"/>
    <w:rsid w:val="000A2121"/>
    <w:rsid w:val="000D66E8"/>
    <w:rsid w:val="000F0C5D"/>
    <w:rsid w:val="00102F7B"/>
    <w:rsid w:val="0012252A"/>
    <w:rsid w:val="00217DC0"/>
    <w:rsid w:val="00243E01"/>
    <w:rsid w:val="002C6886"/>
    <w:rsid w:val="002D0928"/>
    <w:rsid w:val="002E7286"/>
    <w:rsid w:val="00316451"/>
    <w:rsid w:val="00320641"/>
    <w:rsid w:val="00365BA7"/>
    <w:rsid w:val="003832C7"/>
    <w:rsid w:val="003A10E5"/>
    <w:rsid w:val="003C6D1F"/>
    <w:rsid w:val="003D15D4"/>
    <w:rsid w:val="0042020B"/>
    <w:rsid w:val="00420FB1"/>
    <w:rsid w:val="00425A79"/>
    <w:rsid w:val="004B25AC"/>
    <w:rsid w:val="004E7947"/>
    <w:rsid w:val="004F2556"/>
    <w:rsid w:val="005365B3"/>
    <w:rsid w:val="005775DB"/>
    <w:rsid w:val="005F21EC"/>
    <w:rsid w:val="00657D80"/>
    <w:rsid w:val="006B5CB6"/>
    <w:rsid w:val="00750B3F"/>
    <w:rsid w:val="00793462"/>
    <w:rsid w:val="007F18E4"/>
    <w:rsid w:val="00825B13"/>
    <w:rsid w:val="008513AA"/>
    <w:rsid w:val="008A09C4"/>
    <w:rsid w:val="009368A6"/>
    <w:rsid w:val="00942BE3"/>
    <w:rsid w:val="0099689C"/>
    <w:rsid w:val="009B19F6"/>
    <w:rsid w:val="009C6101"/>
    <w:rsid w:val="009D3E35"/>
    <w:rsid w:val="00A3467C"/>
    <w:rsid w:val="00A51DF5"/>
    <w:rsid w:val="00B05102"/>
    <w:rsid w:val="00B83945"/>
    <w:rsid w:val="00BE6C0C"/>
    <w:rsid w:val="00C440F7"/>
    <w:rsid w:val="00CC2205"/>
    <w:rsid w:val="00CD792C"/>
    <w:rsid w:val="00D27F42"/>
    <w:rsid w:val="00D95563"/>
    <w:rsid w:val="00E5530B"/>
    <w:rsid w:val="00E65959"/>
    <w:rsid w:val="00EE2F17"/>
    <w:rsid w:val="00F02027"/>
    <w:rsid w:val="00F03ED7"/>
    <w:rsid w:val="00F91753"/>
    <w:rsid w:val="00FB7BFE"/>
    <w:rsid w:val="00FC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F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A470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A47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Lienhypertexte">
    <w:name w:val="Hyperlink"/>
    <w:basedOn w:val="Policepardfaut"/>
    <w:uiPriority w:val="99"/>
    <w:rsid w:val="00E5530B"/>
    <w:rPr>
      <w:rFonts w:cs="Times New Roman"/>
      <w:color w:val="0000FF"/>
      <w:u w:val="single"/>
    </w:rPr>
  </w:style>
  <w:style w:type="character" w:styleId="Marquedannotation">
    <w:name w:val="annotation reference"/>
    <w:basedOn w:val="Policepardfaut"/>
    <w:uiPriority w:val="99"/>
    <w:semiHidden/>
    <w:rsid w:val="00825B13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825B1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3832C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825B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470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825B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70D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F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A470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A47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Lienhypertexte">
    <w:name w:val="Hyperlink"/>
    <w:basedOn w:val="Policepardfaut"/>
    <w:uiPriority w:val="99"/>
    <w:rsid w:val="00E5530B"/>
    <w:rPr>
      <w:rFonts w:cs="Times New Roman"/>
      <w:color w:val="0000FF"/>
      <w:u w:val="single"/>
    </w:rPr>
  </w:style>
  <w:style w:type="character" w:styleId="Marquedannotation">
    <w:name w:val="annotation reference"/>
    <w:basedOn w:val="Policepardfaut"/>
    <w:uiPriority w:val="99"/>
    <w:semiHidden/>
    <w:rsid w:val="00825B13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825B1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3832C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825B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470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825B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70D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9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nadia.baudras@ac-paris.fr" TargetMode="External"/><Relationship Id="rId6" Type="http://schemas.openxmlformats.org/officeDocument/2006/relationships/hyperlink" Target="http://www.ac-paris.fr/portail/cfp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213</Words>
  <Characters>1175</Characters>
  <Application>Microsoft Macintosh Word</Application>
  <DocSecurity>0</DocSecurity>
  <Lines>9</Lines>
  <Paragraphs>2</Paragraphs>
  <ScaleCrop>false</ScaleCrop>
  <Company>Rectorat de Paris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Votre connexion sur le portail de l’académie</dc:title>
  <dc:subject/>
  <dc:creator>Nadia Baudras</dc:creator>
  <cp:keywords/>
  <dc:description/>
  <cp:lastModifiedBy>s</cp:lastModifiedBy>
  <cp:revision>2</cp:revision>
  <cp:lastPrinted>2014-09-12T12:24:00Z</cp:lastPrinted>
  <dcterms:created xsi:type="dcterms:W3CDTF">2014-09-18T12:54:00Z</dcterms:created>
  <dcterms:modified xsi:type="dcterms:W3CDTF">2014-09-18T12:54:00Z</dcterms:modified>
</cp:coreProperties>
</file>