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DE" w:rsidRPr="00B819CA" w:rsidRDefault="005964DE" w:rsidP="005964DE">
      <w:pPr>
        <w:spacing w:after="0"/>
        <w:rPr>
          <w:b/>
          <w:color w:val="0070C0"/>
          <w:sz w:val="28"/>
          <w:szCs w:val="28"/>
        </w:rPr>
      </w:pPr>
      <w:bookmarkStart w:id="0" w:name="_GoBack"/>
      <w:bookmarkEnd w:id="0"/>
      <w:r w:rsidRPr="00B819CA">
        <w:rPr>
          <w:b/>
          <w:color w:val="548DD4" w:themeColor="text2" w:themeTint="99"/>
        </w:rPr>
        <w:t xml:space="preserve">           </w:t>
      </w:r>
      <w:r w:rsidRPr="00B819CA">
        <w:rPr>
          <w:b/>
          <w:color w:val="0070C0"/>
          <w:sz w:val="28"/>
          <w:szCs w:val="28"/>
        </w:rPr>
        <w:t xml:space="preserve">AIDER LES </w:t>
      </w:r>
      <w:r w:rsidRPr="00B819CA">
        <w:rPr>
          <w:rFonts w:cs="Arial"/>
          <w:b/>
          <w:color w:val="0070C0"/>
          <w:sz w:val="28"/>
          <w:szCs w:val="28"/>
        </w:rPr>
        <w:t>É</w:t>
      </w:r>
      <w:r w:rsidRPr="00B819CA">
        <w:rPr>
          <w:b/>
          <w:color w:val="0070C0"/>
          <w:sz w:val="28"/>
          <w:szCs w:val="28"/>
        </w:rPr>
        <w:t>L</w:t>
      </w:r>
      <w:r w:rsidRPr="00B819CA">
        <w:rPr>
          <w:rFonts w:cs="Arial"/>
          <w:b/>
          <w:color w:val="0070C0"/>
          <w:sz w:val="28"/>
          <w:szCs w:val="28"/>
        </w:rPr>
        <w:t>È</w:t>
      </w:r>
      <w:r w:rsidRPr="00B819CA">
        <w:rPr>
          <w:b/>
          <w:color w:val="0070C0"/>
          <w:sz w:val="28"/>
          <w:szCs w:val="28"/>
        </w:rPr>
        <w:t>VES</w:t>
      </w:r>
    </w:p>
    <w:p w:rsidR="005964DE" w:rsidRPr="00B819CA" w:rsidRDefault="005964DE" w:rsidP="005964DE">
      <w:pPr>
        <w:spacing w:after="0"/>
        <w:rPr>
          <w:b/>
          <w:color w:val="548DD4" w:themeColor="text2" w:themeTint="99"/>
          <w:sz w:val="28"/>
          <w:szCs w:val="28"/>
        </w:rPr>
      </w:pPr>
      <w:r w:rsidRPr="00B819CA">
        <w:rPr>
          <w:b/>
          <w:color w:val="0070C0"/>
          <w:sz w:val="28"/>
          <w:szCs w:val="28"/>
        </w:rPr>
        <w:t xml:space="preserve">            EN DIFFICULT</w:t>
      </w:r>
      <w:r w:rsidRPr="00B819CA">
        <w:rPr>
          <w:rFonts w:cs="Arial"/>
          <w:b/>
          <w:color w:val="0070C0"/>
          <w:sz w:val="28"/>
          <w:szCs w:val="28"/>
        </w:rPr>
        <w:t>É</w:t>
      </w:r>
    </w:p>
    <w:p w:rsidR="005964DE" w:rsidRPr="00FC0847" w:rsidRDefault="00603904" w:rsidP="00603904">
      <w:pPr>
        <w:spacing w:after="0"/>
      </w:pPr>
      <w:r>
        <w:tab/>
        <w:t xml:space="preserve">       </w:t>
      </w:r>
    </w:p>
    <w:p w:rsidR="005964DE" w:rsidRPr="00B819CA" w:rsidRDefault="005964DE" w:rsidP="005964DE">
      <w:pPr>
        <w:spacing w:after="0"/>
        <w:rPr>
          <w:color w:val="00B050"/>
        </w:rPr>
      </w:pPr>
      <w:r w:rsidRPr="00B819CA">
        <w:rPr>
          <w:color w:val="00B050"/>
        </w:rPr>
        <w:t>Maternelle : vocabulaire, conscience phonologique et dénombrement</w:t>
      </w:r>
      <w:r w:rsidR="005236D5">
        <w:rPr>
          <w:color w:val="00B050"/>
        </w:rPr>
        <w:t>…</w:t>
      </w:r>
    </w:p>
    <w:p w:rsidR="005964DE" w:rsidRPr="00B819CA" w:rsidRDefault="00D87105" w:rsidP="005964DE">
      <w:pPr>
        <w:spacing w:after="0"/>
        <w:rPr>
          <w:color w:val="00B050"/>
        </w:rPr>
      </w:pPr>
      <w:r>
        <w:rPr>
          <w:color w:val="00B050"/>
        </w:rPr>
        <w:t>Cycle 2</w:t>
      </w:r>
      <w:r w:rsidR="005964DE" w:rsidRPr="00B819CA">
        <w:rPr>
          <w:color w:val="00B050"/>
        </w:rPr>
        <w:t> : compréhension, reconnaissance des mots et numération</w:t>
      </w:r>
      <w:r w:rsidR="005236D5">
        <w:rPr>
          <w:color w:val="00B050"/>
        </w:rPr>
        <w:t>…</w:t>
      </w:r>
    </w:p>
    <w:p w:rsidR="005964DE" w:rsidRPr="00B819CA" w:rsidRDefault="005964DE" w:rsidP="005964DE">
      <w:pPr>
        <w:spacing w:after="0"/>
        <w:rPr>
          <w:color w:val="00B050"/>
        </w:rPr>
      </w:pPr>
      <w:r w:rsidRPr="00B819CA">
        <w:rPr>
          <w:color w:val="00B050"/>
        </w:rPr>
        <w:t>Cycle 3 : compréhension de textes plus complexes, orthographe, numération et compréhension du système décimal, résolutions de problèmes, faits numériques (tables, doubles, moitiés</w:t>
      </w:r>
      <w:r w:rsidR="005236D5">
        <w:rPr>
          <w:color w:val="00B050"/>
        </w:rPr>
        <w:t>) …</w:t>
      </w:r>
    </w:p>
    <w:p w:rsidR="00603904" w:rsidRPr="00B819CA" w:rsidRDefault="00603904" w:rsidP="005964DE">
      <w:pPr>
        <w:spacing w:after="0"/>
        <w:rPr>
          <w:color w:val="4BACC6" w:themeColor="accent5"/>
        </w:rPr>
      </w:pPr>
    </w:p>
    <w:p w:rsidR="00603904" w:rsidRPr="00B819CA" w:rsidRDefault="00603904" w:rsidP="00603904">
      <w:pPr>
        <w:rPr>
          <w:b/>
          <w:color w:val="0070C0"/>
          <w:sz w:val="28"/>
          <w:szCs w:val="28"/>
        </w:rPr>
      </w:pPr>
      <w:r w:rsidRPr="00B819CA">
        <w:rPr>
          <w:b/>
          <w:color w:val="0070C0"/>
          <w:sz w:val="28"/>
          <w:szCs w:val="28"/>
        </w:rPr>
        <w:t>AIDE AU TRAVAIL PERSONNEL</w:t>
      </w:r>
    </w:p>
    <w:p w:rsidR="00603904" w:rsidRPr="00B819CA" w:rsidRDefault="00603904" w:rsidP="00603904">
      <w:pPr>
        <w:numPr>
          <w:ilvl w:val="0"/>
          <w:numId w:val="3"/>
        </w:numPr>
        <w:spacing w:after="0" w:line="240" w:lineRule="auto"/>
        <w:rPr>
          <w:color w:val="00B0F0"/>
        </w:rPr>
      </w:pPr>
      <w:r w:rsidRPr="00B819CA">
        <w:rPr>
          <w:color w:val="00B0F0"/>
        </w:rPr>
        <w:t>Devenir élève en maternelle.</w:t>
      </w:r>
    </w:p>
    <w:p w:rsidR="00603904" w:rsidRPr="00B819CA" w:rsidRDefault="00603904" w:rsidP="00603904">
      <w:pPr>
        <w:numPr>
          <w:ilvl w:val="0"/>
          <w:numId w:val="3"/>
        </w:numPr>
        <w:spacing w:after="0" w:line="240" w:lineRule="auto"/>
        <w:rPr>
          <w:color w:val="00B0F0"/>
        </w:rPr>
      </w:pPr>
      <w:r w:rsidRPr="00B819CA">
        <w:rPr>
          <w:color w:val="00B0F0"/>
        </w:rPr>
        <w:t>Apprendre à  apprendre ses leçons.</w:t>
      </w:r>
    </w:p>
    <w:p w:rsidR="00603904" w:rsidRPr="00B819CA" w:rsidRDefault="00603904" w:rsidP="00603904">
      <w:pPr>
        <w:numPr>
          <w:ilvl w:val="0"/>
          <w:numId w:val="3"/>
        </w:numPr>
        <w:spacing w:after="0" w:line="240" w:lineRule="auto"/>
        <w:rPr>
          <w:color w:val="00B0F0"/>
        </w:rPr>
      </w:pPr>
      <w:r w:rsidRPr="00B819CA">
        <w:rPr>
          <w:color w:val="00B0F0"/>
        </w:rPr>
        <w:t>Savoir organiser son travail.</w:t>
      </w:r>
    </w:p>
    <w:p w:rsidR="00603904" w:rsidRPr="00B819CA" w:rsidRDefault="00603904" w:rsidP="00603904">
      <w:pPr>
        <w:numPr>
          <w:ilvl w:val="0"/>
          <w:numId w:val="3"/>
        </w:numPr>
        <w:spacing w:after="0" w:line="240" w:lineRule="auto"/>
        <w:rPr>
          <w:color w:val="00B0F0"/>
        </w:rPr>
      </w:pPr>
      <w:r w:rsidRPr="00B819CA">
        <w:rPr>
          <w:color w:val="00B0F0"/>
        </w:rPr>
        <w:t>Montrer une certaine persévérance dans toutes les activités.</w:t>
      </w:r>
    </w:p>
    <w:p w:rsidR="00603904" w:rsidRPr="00B819CA" w:rsidRDefault="00603904" w:rsidP="00603904">
      <w:pPr>
        <w:numPr>
          <w:ilvl w:val="0"/>
          <w:numId w:val="3"/>
        </w:numPr>
        <w:spacing w:after="0" w:line="240" w:lineRule="auto"/>
        <w:rPr>
          <w:color w:val="00B0F0"/>
        </w:rPr>
      </w:pPr>
      <w:r w:rsidRPr="00B819CA">
        <w:rPr>
          <w:color w:val="00B0F0"/>
        </w:rPr>
        <w:t>Commencer à savoir s’</w:t>
      </w:r>
      <w:proofErr w:type="spellStart"/>
      <w:r w:rsidR="005236D5" w:rsidRPr="00B819CA">
        <w:rPr>
          <w:color w:val="00B0F0"/>
        </w:rPr>
        <w:t>autoévaluer</w:t>
      </w:r>
      <w:proofErr w:type="spellEnd"/>
      <w:r w:rsidRPr="00B819CA">
        <w:rPr>
          <w:color w:val="00B0F0"/>
        </w:rPr>
        <w:t>.</w:t>
      </w:r>
    </w:p>
    <w:p w:rsidR="00603904" w:rsidRPr="00B819CA" w:rsidRDefault="00603904" w:rsidP="00603904">
      <w:pPr>
        <w:numPr>
          <w:ilvl w:val="0"/>
          <w:numId w:val="3"/>
        </w:numPr>
        <w:spacing w:after="0" w:line="240" w:lineRule="auto"/>
        <w:rPr>
          <w:color w:val="00B0F0"/>
        </w:rPr>
      </w:pPr>
      <w:r w:rsidRPr="00B819CA">
        <w:rPr>
          <w:color w:val="00B0F0"/>
        </w:rPr>
        <w:t xml:space="preserve">Soutenir une écoute prolongée (lecture, </w:t>
      </w:r>
      <w:proofErr w:type="gramStart"/>
      <w:r w:rsidRPr="00B819CA">
        <w:rPr>
          <w:color w:val="00B0F0"/>
        </w:rPr>
        <w:t>musique…)</w:t>
      </w:r>
      <w:proofErr w:type="gramEnd"/>
      <w:r w:rsidRPr="00B819CA">
        <w:rPr>
          <w:color w:val="00B0F0"/>
        </w:rPr>
        <w:t>.</w:t>
      </w:r>
    </w:p>
    <w:p w:rsidR="00603904" w:rsidRPr="00B819CA" w:rsidRDefault="00603904" w:rsidP="00603904">
      <w:pPr>
        <w:numPr>
          <w:ilvl w:val="0"/>
          <w:numId w:val="3"/>
        </w:numPr>
        <w:spacing w:after="0" w:line="240" w:lineRule="auto"/>
        <w:rPr>
          <w:color w:val="00B0F0"/>
        </w:rPr>
      </w:pPr>
      <w:r w:rsidRPr="00B819CA">
        <w:rPr>
          <w:color w:val="00B0F0"/>
        </w:rPr>
        <w:t>S’impliquer dans un projet individuel ou collectif.</w:t>
      </w:r>
    </w:p>
    <w:p w:rsidR="00603904" w:rsidRPr="00B819CA" w:rsidRDefault="00603904" w:rsidP="00603904">
      <w:pPr>
        <w:numPr>
          <w:ilvl w:val="0"/>
          <w:numId w:val="3"/>
        </w:numPr>
        <w:spacing w:after="0" w:line="240" w:lineRule="auto"/>
        <w:rPr>
          <w:color w:val="00B0F0"/>
        </w:rPr>
      </w:pPr>
      <w:r w:rsidRPr="00B819CA">
        <w:rPr>
          <w:color w:val="00B0F0"/>
        </w:rPr>
        <w:t>Savoir corriger ses erreurs, améliorer une production…</w:t>
      </w:r>
    </w:p>
    <w:p w:rsidR="005964DE" w:rsidRPr="00B819CA" w:rsidRDefault="005964DE" w:rsidP="005964DE">
      <w:pPr>
        <w:pStyle w:val="Paragraphedeliste"/>
        <w:spacing w:after="0"/>
        <w:rPr>
          <w:color w:val="00B0F0"/>
        </w:rPr>
      </w:pPr>
    </w:p>
    <w:p w:rsidR="005964DE" w:rsidRPr="00B819CA" w:rsidRDefault="005964DE" w:rsidP="00603904">
      <w:pPr>
        <w:spacing w:after="0"/>
        <w:rPr>
          <w:color w:val="00B0F0"/>
        </w:rPr>
      </w:pPr>
    </w:p>
    <w:p w:rsidR="005964DE" w:rsidRPr="00B819CA" w:rsidRDefault="005964DE" w:rsidP="00603904">
      <w:pPr>
        <w:spacing w:after="0"/>
        <w:rPr>
          <w:b/>
          <w:color w:val="0070C0"/>
          <w:sz w:val="28"/>
          <w:szCs w:val="28"/>
        </w:rPr>
      </w:pPr>
      <w:r w:rsidRPr="00B819CA">
        <w:rPr>
          <w:b/>
          <w:color w:val="0070C0"/>
          <w:sz w:val="28"/>
          <w:szCs w:val="28"/>
        </w:rPr>
        <w:lastRenderedPageBreak/>
        <w:t>ACTIVIT</w:t>
      </w:r>
      <w:r w:rsidRPr="00B819CA">
        <w:rPr>
          <w:rFonts w:cs="Arial"/>
          <w:b/>
          <w:color w:val="0070C0"/>
          <w:sz w:val="28"/>
          <w:szCs w:val="28"/>
        </w:rPr>
        <w:t>É</w:t>
      </w:r>
      <w:r w:rsidRPr="00B819CA">
        <w:rPr>
          <w:b/>
          <w:color w:val="0070C0"/>
          <w:sz w:val="28"/>
          <w:szCs w:val="28"/>
        </w:rPr>
        <w:t>S PR</w:t>
      </w:r>
      <w:r w:rsidRPr="00B819CA">
        <w:rPr>
          <w:rFonts w:cs="Arial"/>
          <w:b/>
          <w:color w:val="0070C0"/>
          <w:sz w:val="28"/>
          <w:szCs w:val="28"/>
        </w:rPr>
        <w:t>É</w:t>
      </w:r>
      <w:r w:rsidR="00603904" w:rsidRPr="00B819CA">
        <w:rPr>
          <w:b/>
          <w:color w:val="0070C0"/>
          <w:sz w:val="28"/>
          <w:szCs w:val="28"/>
        </w:rPr>
        <w:t>VU</w:t>
      </w:r>
      <w:r w:rsidR="005236D5">
        <w:rPr>
          <w:b/>
          <w:color w:val="0070C0"/>
          <w:sz w:val="28"/>
          <w:szCs w:val="28"/>
        </w:rPr>
        <w:t xml:space="preserve">ES PAR LE PROJET D’ECOLE  </w:t>
      </w:r>
      <w:r w:rsidR="005236D5" w:rsidRPr="005236D5">
        <w:rPr>
          <w:b/>
          <w:color w:val="0070C0"/>
          <w:sz w:val="20"/>
          <w:szCs w:val="20"/>
        </w:rPr>
        <w:t>(</w:t>
      </w:r>
      <w:r w:rsidRPr="005236D5">
        <w:rPr>
          <w:b/>
          <w:color w:val="0070C0"/>
          <w:sz w:val="20"/>
          <w:szCs w:val="20"/>
        </w:rPr>
        <w:t>le cas échéant en lien avec le PEDT)</w:t>
      </w:r>
    </w:p>
    <w:p w:rsidR="005964DE" w:rsidRDefault="005964DE" w:rsidP="005964DE">
      <w:pPr>
        <w:spacing w:after="0"/>
        <w:jc w:val="center"/>
        <w:rPr>
          <w:b/>
          <w:sz w:val="20"/>
          <w:szCs w:val="20"/>
        </w:rPr>
      </w:pPr>
    </w:p>
    <w:p w:rsidR="00603904" w:rsidRPr="00134B68" w:rsidRDefault="00603904" w:rsidP="005964DE">
      <w:pPr>
        <w:spacing w:after="0"/>
        <w:jc w:val="center"/>
        <w:rPr>
          <w:b/>
          <w:sz w:val="20"/>
          <w:szCs w:val="20"/>
        </w:rPr>
      </w:pPr>
    </w:p>
    <w:p w:rsidR="005964DE" w:rsidRPr="00B819CA" w:rsidRDefault="005964DE" w:rsidP="005964DE">
      <w:pPr>
        <w:numPr>
          <w:ilvl w:val="0"/>
          <w:numId w:val="4"/>
        </w:numPr>
        <w:spacing w:after="0" w:line="240" w:lineRule="auto"/>
        <w:rPr>
          <w:color w:val="365F91" w:themeColor="accent1" w:themeShade="BF"/>
        </w:rPr>
      </w:pPr>
      <w:r w:rsidRPr="00B819CA">
        <w:rPr>
          <w:color w:val="365F91" w:themeColor="accent1" w:themeShade="BF"/>
        </w:rPr>
        <w:t>Pratiquer les arts visuels en petits groupes pour développer la créativité</w:t>
      </w:r>
    </w:p>
    <w:p w:rsidR="005964DE" w:rsidRPr="00B819CA" w:rsidRDefault="005964DE" w:rsidP="005964DE">
      <w:pPr>
        <w:numPr>
          <w:ilvl w:val="0"/>
          <w:numId w:val="4"/>
        </w:numPr>
        <w:spacing w:after="0" w:line="240" w:lineRule="auto"/>
        <w:rPr>
          <w:color w:val="365F91" w:themeColor="accent1" w:themeShade="BF"/>
        </w:rPr>
      </w:pPr>
      <w:r w:rsidRPr="00B819CA">
        <w:rPr>
          <w:color w:val="365F91" w:themeColor="accent1" w:themeShade="BF"/>
        </w:rPr>
        <w:t>Mettre en place une chorale.</w:t>
      </w:r>
    </w:p>
    <w:p w:rsidR="005964DE" w:rsidRPr="00B819CA" w:rsidRDefault="005964DE" w:rsidP="005964DE">
      <w:pPr>
        <w:numPr>
          <w:ilvl w:val="0"/>
          <w:numId w:val="4"/>
        </w:numPr>
        <w:spacing w:after="0" w:line="240" w:lineRule="auto"/>
        <w:rPr>
          <w:color w:val="365F91" w:themeColor="accent1" w:themeShade="BF"/>
        </w:rPr>
      </w:pPr>
      <w:r w:rsidRPr="00B819CA">
        <w:rPr>
          <w:color w:val="365F91" w:themeColor="accent1" w:themeShade="BF"/>
        </w:rPr>
        <w:t>Invitation à la danse ou à l’expression corporelle</w:t>
      </w:r>
    </w:p>
    <w:p w:rsidR="005964DE" w:rsidRPr="00B819CA" w:rsidRDefault="005964DE" w:rsidP="005964DE">
      <w:pPr>
        <w:numPr>
          <w:ilvl w:val="0"/>
          <w:numId w:val="4"/>
        </w:numPr>
        <w:spacing w:after="0" w:line="240" w:lineRule="auto"/>
        <w:rPr>
          <w:color w:val="365F91" w:themeColor="accent1" w:themeShade="BF"/>
        </w:rPr>
      </w:pPr>
      <w:r w:rsidRPr="00B819CA">
        <w:rPr>
          <w:color w:val="365F91" w:themeColor="accent1" w:themeShade="BF"/>
        </w:rPr>
        <w:t>Développer la culture littéraire par les mises en réseaux, le carnet de lecture, les échanges</w:t>
      </w:r>
    </w:p>
    <w:p w:rsidR="005964DE" w:rsidRPr="00B819CA" w:rsidRDefault="005964DE" w:rsidP="005964DE">
      <w:pPr>
        <w:numPr>
          <w:ilvl w:val="0"/>
          <w:numId w:val="4"/>
        </w:numPr>
        <w:spacing w:after="0" w:line="240" w:lineRule="auto"/>
        <w:rPr>
          <w:color w:val="365F91" w:themeColor="accent1" w:themeShade="BF"/>
        </w:rPr>
      </w:pPr>
      <w:r w:rsidRPr="00B819CA">
        <w:rPr>
          <w:color w:val="365F91" w:themeColor="accent1" w:themeShade="BF"/>
        </w:rPr>
        <w:t>Organiser des débats à visée philosophique</w:t>
      </w:r>
    </w:p>
    <w:p w:rsidR="005964DE" w:rsidRPr="00B819CA" w:rsidRDefault="005964DE" w:rsidP="005964DE">
      <w:pPr>
        <w:numPr>
          <w:ilvl w:val="0"/>
          <w:numId w:val="4"/>
        </w:numPr>
        <w:spacing w:after="0" w:line="240" w:lineRule="auto"/>
        <w:rPr>
          <w:color w:val="365F91" w:themeColor="accent1" w:themeShade="BF"/>
        </w:rPr>
      </w:pPr>
      <w:r w:rsidRPr="00B819CA">
        <w:rPr>
          <w:color w:val="365F91" w:themeColor="accent1" w:themeShade="BF"/>
        </w:rPr>
        <w:t>Aider à la présentation d’exposés en utilisant la BCE, internet et en s’entrainant à la prestation orale</w:t>
      </w:r>
    </w:p>
    <w:p w:rsidR="005964DE" w:rsidRPr="00B819CA" w:rsidRDefault="005964DE" w:rsidP="005964DE">
      <w:pPr>
        <w:numPr>
          <w:ilvl w:val="0"/>
          <w:numId w:val="4"/>
        </w:numPr>
        <w:spacing w:after="0" w:line="240" w:lineRule="auto"/>
        <w:rPr>
          <w:color w:val="365F91" w:themeColor="accent1" w:themeShade="BF"/>
        </w:rPr>
      </w:pPr>
      <w:r w:rsidRPr="00B819CA">
        <w:rPr>
          <w:color w:val="365F91" w:themeColor="accent1" w:themeShade="BF"/>
        </w:rPr>
        <w:t>Réaliser un journal ou un blog de classe</w:t>
      </w:r>
    </w:p>
    <w:p w:rsidR="005964DE" w:rsidRPr="00B819CA" w:rsidRDefault="005964DE" w:rsidP="005964DE">
      <w:pPr>
        <w:numPr>
          <w:ilvl w:val="0"/>
          <w:numId w:val="4"/>
        </w:numPr>
        <w:spacing w:after="0" w:line="240" w:lineRule="auto"/>
        <w:rPr>
          <w:color w:val="365F91" w:themeColor="accent1" w:themeShade="BF"/>
        </w:rPr>
      </w:pPr>
      <w:r w:rsidRPr="00B819CA">
        <w:rPr>
          <w:color w:val="365F91" w:themeColor="accent1" w:themeShade="BF"/>
        </w:rPr>
        <w:t>Mener des expériences scientifiques</w:t>
      </w:r>
    </w:p>
    <w:p w:rsidR="005964DE" w:rsidRPr="00B819CA" w:rsidRDefault="005964DE" w:rsidP="005964DE">
      <w:pPr>
        <w:numPr>
          <w:ilvl w:val="0"/>
          <w:numId w:val="4"/>
        </w:numPr>
        <w:spacing w:after="0" w:line="240" w:lineRule="auto"/>
        <w:rPr>
          <w:color w:val="365F91" w:themeColor="accent1" w:themeShade="BF"/>
        </w:rPr>
      </w:pPr>
      <w:r w:rsidRPr="00B819CA">
        <w:rPr>
          <w:color w:val="365F91" w:themeColor="accent1" w:themeShade="BF"/>
        </w:rPr>
        <w:t>Faire vivre des conseils des délégués d’élèves</w:t>
      </w:r>
    </w:p>
    <w:p w:rsidR="005964DE" w:rsidRPr="00B819CA" w:rsidRDefault="005964DE" w:rsidP="005964DE">
      <w:pPr>
        <w:numPr>
          <w:ilvl w:val="0"/>
          <w:numId w:val="4"/>
        </w:numPr>
        <w:spacing w:after="0" w:line="240" w:lineRule="auto"/>
        <w:rPr>
          <w:color w:val="365F91" w:themeColor="accent1" w:themeShade="BF"/>
        </w:rPr>
      </w:pPr>
      <w:r w:rsidRPr="00B819CA">
        <w:rPr>
          <w:color w:val="365F91" w:themeColor="accent1" w:themeShade="BF"/>
        </w:rPr>
        <w:t>Découvrir de nouvelles pratiques sportives liées à l’EPS</w:t>
      </w:r>
    </w:p>
    <w:p w:rsidR="005964DE" w:rsidRPr="00B819CA" w:rsidRDefault="005964DE" w:rsidP="005964DE">
      <w:pPr>
        <w:numPr>
          <w:ilvl w:val="0"/>
          <w:numId w:val="4"/>
        </w:numPr>
        <w:spacing w:after="0" w:line="240" w:lineRule="auto"/>
        <w:rPr>
          <w:color w:val="365F91" w:themeColor="accent1" w:themeShade="BF"/>
        </w:rPr>
      </w:pPr>
      <w:r w:rsidRPr="00B819CA">
        <w:rPr>
          <w:color w:val="365F91" w:themeColor="accent1" w:themeShade="BF"/>
        </w:rPr>
        <w:t>Participer à des activités USEP</w:t>
      </w:r>
    </w:p>
    <w:p w:rsidR="005964DE" w:rsidRPr="00B819CA" w:rsidRDefault="005964DE" w:rsidP="005964DE">
      <w:pPr>
        <w:numPr>
          <w:ilvl w:val="0"/>
          <w:numId w:val="4"/>
        </w:numPr>
        <w:spacing w:after="0" w:line="240" w:lineRule="auto"/>
        <w:rPr>
          <w:color w:val="365F91" w:themeColor="accent1" w:themeShade="BF"/>
        </w:rPr>
      </w:pPr>
      <w:r w:rsidRPr="00B819CA">
        <w:rPr>
          <w:color w:val="365F91" w:themeColor="accent1" w:themeShade="BF"/>
        </w:rPr>
        <w:t>Découvrir d’autres arts : le cirque, le cinéma, la vidéo</w:t>
      </w:r>
    </w:p>
    <w:p w:rsidR="005964DE" w:rsidRPr="00B819CA" w:rsidRDefault="005964DE" w:rsidP="005964DE">
      <w:pPr>
        <w:numPr>
          <w:ilvl w:val="0"/>
          <w:numId w:val="4"/>
        </w:numPr>
        <w:spacing w:after="0" w:line="240" w:lineRule="auto"/>
        <w:rPr>
          <w:color w:val="365F91" w:themeColor="accent1" w:themeShade="BF"/>
        </w:rPr>
      </w:pPr>
      <w:r w:rsidRPr="00B819CA">
        <w:rPr>
          <w:color w:val="365F91" w:themeColor="accent1" w:themeShade="BF"/>
        </w:rPr>
        <w:t>Enrichir ses compétences en informatique : recherches internet, utilisation de tablettes</w:t>
      </w:r>
    </w:p>
    <w:p w:rsidR="005964DE" w:rsidRPr="00B819CA" w:rsidRDefault="005964DE" w:rsidP="005964DE">
      <w:pPr>
        <w:numPr>
          <w:ilvl w:val="0"/>
          <w:numId w:val="4"/>
        </w:numPr>
        <w:spacing w:after="0" w:line="240" w:lineRule="auto"/>
        <w:rPr>
          <w:color w:val="365F91" w:themeColor="accent1" w:themeShade="BF"/>
        </w:rPr>
      </w:pPr>
      <w:r w:rsidRPr="00B819CA">
        <w:rPr>
          <w:color w:val="365F91" w:themeColor="accent1" w:themeShade="BF"/>
        </w:rPr>
        <w:t>Créer un atelier théâtre, échecs …</w:t>
      </w:r>
    </w:p>
    <w:p w:rsidR="00603904" w:rsidRPr="00B819CA" w:rsidRDefault="00603904" w:rsidP="00603904">
      <w:pPr>
        <w:spacing w:after="0"/>
        <w:rPr>
          <w:color w:val="365F91" w:themeColor="accent1" w:themeShade="BF"/>
        </w:rPr>
      </w:pPr>
    </w:p>
    <w:p w:rsidR="00603904" w:rsidRPr="00B819CA" w:rsidRDefault="00603904" w:rsidP="00603904">
      <w:pPr>
        <w:pStyle w:val="Paragraphedeliste"/>
        <w:spacing w:after="0"/>
        <w:rPr>
          <w:color w:val="365F91" w:themeColor="accent1" w:themeShade="BF"/>
        </w:rPr>
      </w:pPr>
    </w:p>
    <w:p w:rsidR="00603904" w:rsidRPr="00603904" w:rsidRDefault="00D87105" w:rsidP="00603904">
      <w:pPr>
        <w:pStyle w:val="Paragraphedeliste"/>
        <w:spacing w:after="0"/>
      </w:pPr>
      <w:r w:rsidRPr="00BE24CE">
        <w:rPr>
          <w:highlight w:val="yellow"/>
        </w:rPr>
        <w:lastRenderedPageBreak/>
        <w:t>ANNEXE 1</w:t>
      </w:r>
    </w:p>
    <w:p w:rsidR="00603904" w:rsidRPr="00603904" w:rsidRDefault="00603904" w:rsidP="00603904">
      <w:pPr>
        <w:pStyle w:val="Paragraphedeliste"/>
        <w:spacing w:after="0"/>
      </w:pPr>
    </w:p>
    <w:p w:rsidR="00603904" w:rsidRPr="00603904" w:rsidRDefault="00603904" w:rsidP="00603904">
      <w:pPr>
        <w:pStyle w:val="Paragraphedeliste"/>
        <w:spacing w:after="0"/>
      </w:pPr>
    </w:p>
    <w:p w:rsidR="00603904" w:rsidRPr="00603904" w:rsidRDefault="00603904" w:rsidP="00603904">
      <w:pPr>
        <w:pStyle w:val="Paragraphedeliste"/>
        <w:spacing w:after="0"/>
      </w:pPr>
    </w:p>
    <w:p w:rsidR="00603904" w:rsidRPr="00603904" w:rsidRDefault="00603904" w:rsidP="00603904">
      <w:pPr>
        <w:pStyle w:val="Paragraphedeliste"/>
        <w:spacing w:after="0"/>
      </w:pPr>
    </w:p>
    <w:p w:rsidR="00603904" w:rsidRPr="00603904" w:rsidRDefault="00603904" w:rsidP="00603904">
      <w:pPr>
        <w:pStyle w:val="Paragraphedeliste"/>
        <w:spacing w:after="0"/>
      </w:pPr>
    </w:p>
    <w:p w:rsidR="00603904" w:rsidRPr="00603904" w:rsidRDefault="00603904" w:rsidP="00603904">
      <w:pPr>
        <w:spacing w:after="0"/>
      </w:pPr>
    </w:p>
    <w:p w:rsidR="00603904" w:rsidRPr="00603904" w:rsidRDefault="00603904" w:rsidP="00603904">
      <w:pPr>
        <w:spacing w:after="0"/>
      </w:pPr>
    </w:p>
    <w:p w:rsidR="00603904" w:rsidRPr="00B819CA" w:rsidRDefault="00B819CA" w:rsidP="00603904">
      <w:pPr>
        <w:pStyle w:val="Paragraphedeliste"/>
        <w:spacing w:after="0"/>
        <w:rPr>
          <w:color w:val="595959" w:themeColor="text1" w:themeTint="A6"/>
          <w:sz w:val="32"/>
          <w:szCs w:val="32"/>
        </w:rPr>
      </w:pPr>
      <w:r w:rsidRPr="00B819CA">
        <w:rPr>
          <w:b/>
          <w:color w:val="595959" w:themeColor="text1" w:themeTint="A6"/>
          <w:sz w:val="32"/>
          <w:szCs w:val="32"/>
        </w:rPr>
        <w:t xml:space="preserve">Des </w:t>
      </w:r>
      <w:r w:rsidR="00603904" w:rsidRPr="00B819CA">
        <w:rPr>
          <w:b/>
          <w:color w:val="595959" w:themeColor="text1" w:themeTint="A6"/>
          <w:sz w:val="32"/>
          <w:szCs w:val="32"/>
        </w:rPr>
        <w:t>organisation</w:t>
      </w:r>
      <w:r w:rsidRPr="00B819CA">
        <w:rPr>
          <w:b/>
          <w:color w:val="595959" w:themeColor="text1" w:themeTint="A6"/>
          <w:sz w:val="32"/>
          <w:szCs w:val="32"/>
        </w:rPr>
        <w:t>s réfléchies, concertées</w:t>
      </w:r>
      <w:r w:rsidR="00603904" w:rsidRPr="00B819CA">
        <w:rPr>
          <w:color w:val="595959" w:themeColor="text1" w:themeTint="A6"/>
          <w:sz w:val="32"/>
          <w:szCs w:val="32"/>
        </w:rPr>
        <w:t> :</w:t>
      </w:r>
    </w:p>
    <w:p w:rsidR="00603904" w:rsidRPr="00B819CA" w:rsidRDefault="00603904" w:rsidP="00603904">
      <w:pPr>
        <w:pStyle w:val="Paragraphedeliste"/>
        <w:numPr>
          <w:ilvl w:val="0"/>
          <w:numId w:val="2"/>
        </w:numPr>
        <w:spacing w:after="0"/>
        <w:rPr>
          <w:color w:val="943634" w:themeColor="accent2" w:themeShade="BF"/>
        </w:rPr>
      </w:pPr>
      <w:r w:rsidRPr="00B819CA">
        <w:rPr>
          <w:color w:val="943634" w:themeColor="accent2" w:themeShade="BF"/>
        </w:rPr>
        <w:t xml:space="preserve">Le maître prend en charge les élèves de sa classe </w:t>
      </w:r>
      <w:r w:rsidR="00B819CA" w:rsidRPr="00B819CA">
        <w:rPr>
          <w:color w:val="943634" w:themeColor="accent2" w:themeShade="BF"/>
        </w:rPr>
        <w:t>pendant une période…</w:t>
      </w:r>
    </w:p>
    <w:p w:rsidR="00603904" w:rsidRPr="00B819CA" w:rsidRDefault="00603904" w:rsidP="00603904">
      <w:pPr>
        <w:pStyle w:val="Paragraphedeliste"/>
        <w:numPr>
          <w:ilvl w:val="0"/>
          <w:numId w:val="2"/>
        </w:numPr>
        <w:spacing w:after="0"/>
        <w:rPr>
          <w:color w:val="943634" w:themeColor="accent2" w:themeShade="BF"/>
        </w:rPr>
      </w:pPr>
      <w:r w:rsidRPr="00B819CA">
        <w:rPr>
          <w:color w:val="943634" w:themeColor="accent2" w:themeShade="BF"/>
        </w:rPr>
        <w:t>Un maître prend en charge les élèves d’un cycle en lecture, un autre pour les mathématiques…</w:t>
      </w:r>
    </w:p>
    <w:p w:rsidR="00603904" w:rsidRPr="00B819CA" w:rsidRDefault="00603904" w:rsidP="00603904">
      <w:pPr>
        <w:pStyle w:val="Paragraphedeliste"/>
        <w:numPr>
          <w:ilvl w:val="0"/>
          <w:numId w:val="2"/>
        </w:numPr>
        <w:spacing w:after="0"/>
        <w:rPr>
          <w:color w:val="943634" w:themeColor="accent2" w:themeShade="BF"/>
        </w:rPr>
      </w:pPr>
      <w:r w:rsidRPr="00B819CA">
        <w:rPr>
          <w:color w:val="943634" w:themeColor="accent2" w:themeShade="BF"/>
        </w:rPr>
        <w:t>En début d’année, tous les enseignants pour les élèves du cycle 2…</w:t>
      </w:r>
    </w:p>
    <w:p w:rsidR="00603904" w:rsidRPr="00B819CA" w:rsidRDefault="00603904" w:rsidP="00603904">
      <w:pPr>
        <w:pStyle w:val="Paragraphedeliste"/>
        <w:spacing w:after="0"/>
        <w:rPr>
          <w:color w:val="943634" w:themeColor="accent2" w:themeShade="BF"/>
        </w:rPr>
      </w:pPr>
    </w:p>
    <w:p w:rsidR="009853BE" w:rsidRDefault="009853BE"/>
    <w:sectPr w:rsidR="009853BE" w:rsidSect="00603904">
      <w:pgSz w:w="16838" w:h="11906" w:orient="landscape"/>
      <w:pgMar w:top="1417" w:right="1103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7FF3"/>
    <w:multiLevelType w:val="hybridMultilevel"/>
    <w:tmpl w:val="175EC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3744B"/>
    <w:multiLevelType w:val="hybridMultilevel"/>
    <w:tmpl w:val="897C0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A7701"/>
    <w:multiLevelType w:val="hybridMultilevel"/>
    <w:tmpl w:val="789A22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F037B"/>
    <w:multiLevelType w:val="hybridMultilevel"/>
    <w:tmpl w:val="55065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DE"/>
    <w:rsid w:val="00083D6A"/>
    <w:rsid w:val="005236D5"/>
    <w:rsid w:val="005964DE"/>
    <w:rsid w:val="00603904"/>
    <w:rsid w:val="00650E6E"/>
    <w:rsid w:val="009853BE"/>
    <w:rsid w:val="00A655F0"/>
    <w:rsid w:val="00B819CA"/>
    <w:rsid w:val="00BE24CE"/>
    <w:rsid w:val="00D87105"/>
    <w:rsid w:val="00E9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6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6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1624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Mariannick Dubois-Lazzarotto</dc:creator>
  <cp:lastModifiedBy>snuipp</cp:lastModifiedBy>
  <cp:revision>2</cp:revision>
  <dcterms:created xsi:type="dcterms:W3CDTF">2016-08-30T14:05:00Z</dcterms:created>
  <dcterms:modified xsi:type="dcterms:W3CDTF">2016-08-30T14:05:00Z</dcterms:modified>
</cp:coreProperties>
</file>